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8"/>
        <w:gridCol w:w="5218"/>
      </w:tblGrid>
      <w:tr w:rsidR="008303CE" w14:paraId="554E40B5" w14:textId="77777777" w:rsidTr="7E83744A">
        <w:tc>
          <w:tcPr>
            <w:tcW w:w="10436" w:type="dxa"/>
            <w:gridSpan w:val="2"/>
            <w:tcBorders>
              <w:top w:val="single" w:sz="12" w:space="0" w:color="auto"/>
              <w:left w:val="single" w:sz="12" w:space="0" w:color="auto"/>
              <w:bottom w:val="single" w:sz="12" w:space="0" w:color="auto"/>
              <w:right w:val="single" w:sz="12" w:space="0" w:color="auto"/>
            </w:tcBorders>
            <w:shd w:val="clear" w:color="auto" w:fill="000000" w:themeFill="text1"/>
          </w:tcPr>
          <w:p w14:paraId="4BF3714C" w14:textId="0232224C" w:rsidR="008303CE" w:rsidRDefault="008303CE" w:rsidP="008303CE">
            <w:pPr>
              <w:jc w:val="center"/>
              <w:rPr>
                <w:rFonts w:ascii="Arial" w:hAnsi="Arial" w:cs="Arial"/>
              </w:rPr>
            </w:pPr>
            <w:r w:rsidRPr="0009359A">
              <w:rPr>
                <w:rFonts w:ascii="Arial" w:hAnsi="Arial" w:cs="Arial"/>
                <w:b/>
              </w:rPr>
              <w:t>Analyse de la tâche</w:t>
            </w:r>
          </w:p>
        </w:tc>
      </w:tr>
      <w:tr w:rsidR="004A0399" w14:paraId="77E4190D" w14:textId="77777777" w:rsidTr="7E83744A">
        <w:tc>
          <w:tcPr>
            <w:tcW w:w="5218" w:type="dxa"/>
            <w:tcBorders>
              <w:top w:val="single" w:sz="12" w:space="0" w:color="auto"/>
              <w:left w:val="single" w:sz="12" w:space="0" w:color="auto"/>
              <w:bottom w:val="single" w:sz="24" w:space="0" w:color="auto"/>
              <w:right w:val="single" w:sz="12" w:space="0" w:color="auto"/>
            </w:tcBorders>
          </w:tcPr>
          <w:p w14:paraId="3CCF5629" w14:textId="5F1C0CF2" w:rsidR="004A0399" w:rsidRPr="00F6665D" w:rsidRDefault="004A0399">
            <w:pPr>
              <w:rPr>
                <w:rFonts w:ascii="Arial" w:hAnsi="Arial" w:cs="Arial"/>
                <w:b/>
              </w:rPr>
            </w:pPr>
            <w:r w:rsidRPr="00F6665D">
              <w:rPr>
                <w:rFonts w:ascii="Arial" w:hAnsi="Arial" w:cs="Arial"/>
                <w:b/>
              </w:rPr>
              <w:t>T</w:t>
            </w:r>
            <w:r w:rsidR="00F31DFF">
              <w:rPr>
                <w:rFonts w:ascii="Arial" w:hAnsi="Arial" w:cs="Arial"/>
                <w:b/>
              </w:rPr>
              <w:t>itre</w:t>
            </w:r>
            <w:r w:rsidR="00F6665D" w:rsidRPr="00F6665D">
              <w:rPr>
                <w:rFonts w:ascii="Arial" w:hAnsi="Arial" w:cs="Arial"/>
                <w:b/>
              </w:rPr>
              <w:t> :</w:t>
            </w:r>
            <w:r w:rsidR="00897704">
              <w:rPr>
                <w:rFonts w:ascii="Arial" w:hAnsi="Arial" w:cs="Arial"/>
                <w:b/>
              </w:rPr>
              <w:t xml:space="preserve"> </w:t>
            </w:r>
            <w:r w:rsidR="00897704">
              <w:rPr>
                <w:rFonts w:ascii="Arial" w:hAnsi="Arial" w:cs="Arial"/>
              </w:rPr>
              <w:t>Danger, avalanche !</w:t>
            </w:r>
          </w:p>
        </w:tc>
        <w:tc>
          <w:tcPr>
            <w:tcW w:w="5218" w:type="dxa"/>
            <w:tcBorders>
              <w:top w:val="single" w:sz="12" w:space="0" w:color="auto"/>
              <w:left w:val="single" w:sz="12" w:space="0" w:color="auto"/>
              <w:bottom w:val="single" w:sz="24" w:space="0" w:color="auto"/>
              <w:right w:val="single" w:sz="12" w:space="0" w:color="auto"/>
            </w:tcBorders>
          </w:tcPr>
          <w:p w14:paraId="70D00887" w14:textId="10EC0006" w:rsidR="004A0399" w:rsidRPr="00F6665D" w:rsidRDefault="004A0399">
            <w:pPr>
              <w:rPr>
                <w:rFonts w:ascii="Arial" w:hAnsi="Arial" w:cs="Arial"/>
                <w:b/>
              </w:rPr>
            </w:pPr>
            <w:r w:rsidRPr="00F6665D">
              <w:rPr>
                <w:rFonts w:ascii="Arial" w:hAnsi="Arial" w:cs="Arial"/>
                <w:b/>
              </w:rPr>
              <w:t>MAT-</w:t>
            </w:r>
            <w:r w:rsidR="00897704">
              <w:rPr>
                <w:rFonts w:ascii="Arial" w:hAnsi="Arial" w:cs="Arial"/>
                <w:b/>
              </w:rPr>
              <w:t>3051</w:t>
            </w:r>
          </w:p>
        </w:tc>
      </w:tr>
      <w:tr w:rsidR="00C710D7" w14:paraId="08F64F7E" w14:textId="77777777" w:rsidTr="7E83744A">
        <w:tc>
          <w:tcPr>
            <w:tcW w:w="10436" w:type="dxa"/>
            <w:gridSpan w:val="2"/>
            <w:tcBorders>
              <w:top w:val="single" w:sz="24" w:space="0" w:color="auto"/>
              <w:left w:val="single" w:sz="24" w:space="0" w:color="auto"/>
              <w:bottom w:val="single" w:sz="12" w:space="0" w:color="auto"/>
              <w:right w:val="single" w:sz="24" w:space="0" w:color="auto"/>
            </w:tcBorders>
          </w:tcPr>
          <w:p w14:paraId="2D79AEAB" w14:textId="7CC1BF96" w:rsidR="00C710D7" w:rsidRPr="001005B0" w:rsidRDefault="00C710D7" w:rsidP="00C710D7">
            <w:pPr>
              <w:rPr>
                <w:rFonts w:ascii="Arial" w:hAnsi="Arial" w:cs="Arial"/>
              </w:rPr>
            </w:pPr>
            <w:r w:rsidRPr="00F4727A">
              <w:rPr>
                <w:rFonts w:ascii="Arial" w:hAnsi="Arial" w:cs="Arial"/>
                <w:b/>
              </w:rPr>
              <w:t>Intention pédagogique</w:t>
            </w:r>
            <w:r w:rsidRPr="001005B0">
              <w:rPr>
                <w:rFonts w:ascii="Arial" w:hAnsi="Arial" w:cs="Arial"/>
              </w:rPr>
              <w:t xml:space="preserve"> </w:t>
            </w:r>
            <w:r w:rsidR="0046544B" w:rsidRPr="001005B0">
              <w:rPr>
                <w:rFonts w:ascii="Arial" w:hAnsi="Arial" w:cs="Arial"/>
              </w:rPr>
              <w:t>et liens avec le programme</w:t>
            </w:r>
          </w:p>
          <w:p w14:paraId="126EE969" w14:textId="77777777" w:rsidR="00BF628A" w:rsidRPr="007C0320" w:rsidRDefault="00BF628A">
            <w:pPr>
              <w:rPr>
                <w:rFonts w:ascii="Arial" w:hAnsi="Arial" w:cs="Arial"/>
              </w:rPr>
            </w:pPr>
            <w:bookmarkStart w:id="0" w:name="_GoBack"/>
          </w:p>
          <w:p w14:paraId="418EF09C" w14:textId="52263339" w:rsidR="7E83744A" w:rsidRPr="007C0320" w:rsidRDefault="007C0320" w:rsidP="7E83744A">
            <w:pPr>
              <w:rPr>
                <w:rFonts w:ascii="Arial" w:hAnsi="Arial" w:cs="Arial"/>
              </w:rPr>
            </w:pPr>
            <w:r w:rsidRPr="007C0320">
              <w:rPr>
                <w:rFonts w:ascii="Arial" w:hAnsi="Arial" w:cs="Arial"/>
              </w:rPr>
              <w:t>Mettre en application les connaissances en lien avec les droites.</w:t>
            </w:r>
          </w:p>
          <w:bookmarkEnd w:id="0"/>
          <w:p w14:paraId="302EA82B" w14:textId="492E5B3C" w:rsidR="00BF628A" w:rsidRDefault="00BF628A">
            <w:pPr>
              <w:rPr>
                <w:rFonts w:ascii="Arial" w:hAnsi="Arial" w:cs="Arial"/>
              </w:rPr>
            </w:pPr>
          </w:p>
        </w:tc>
      </w:tr>
      <w:tr w:rsidR="002D42FE" w14:paraId="080ACF2D" w14:textId="77777777" w:rsidTr="7E83744A">
        <w:tc>
          <w:tcPr>
            <w:tcW w:w="10436" w:type="dxa"/>
            <w:gridSpan w:val="2"/>
            <w:tcBorders>
              <w:top w:val="single" w:sz="12" w:space="0" w:color="auto"/>
              <w:left w:val="single" w:sz="12" w:space="0" w:color="auto"/>
              <w:bottom w:val="single" w:sz="12" w:space="0" w:color="auto"/>
              <w:right w:val="single" w:sz="12" w:space="0" w:color="auto"/>
            </w:tcBorders>
          </w:tcPr>
          <w:p w14:paraId="1835D7E8" w14:textId="0774DAB0" w:rsidR="002D42FE" w:rsidRDefault="7E83744A" w:rsidP="7E83744A">
            <w:pPr>
              <w:rPr>
                <w:rFonts w:ascii="Arial" w:hAnsi="Arial" w:cs="Arial"/>
              </w:rPr>
            </w:pPr>
            <w:r w:rsidRPr="7E83744A">
              <w:rPr>
                <w:rFonts w:ascii="Arial" w:hAnsi="Arial" w:cs="Arial"/>
              </w:rPr>
              <w:t>Suggestion de moment d’administration : Fin de parcours</w:t>
            </w:r>
          </w:p>
          <w:p w14:paraId="64A8AC3B" w14:textId="07D2C0FE" w:rsidR="002D42FE" w:rsidRDefault="7E83744A" w:rsidP="7E83744A">
            <w:pPr>
              <w:rPr>
                <w:rFonts w:ascii="Arial" w:hAnsi="Arial" w:cs="Arial"/>
              </w:rPr>
            </w:pPr>
            <w:r w:rsidRPr="7E83744A">
              <w:rPr>
                <w:rFonts w:ascii="Arial" w:hAnsi="Arial" w:cs="Arial"/>
              </w:rPr>
              <w:t>Niveau de complexité de la tâche :  Élevé</w:t>
            </w:r>
          </w:p>
          <w:p w14:paraId="35E4422E" w14:textId="2F2D2471" w:rsidR="002D42FE" w:rsidRDefault="7E83744A" w:rsidP="7E83744A">
            <w:pPr>
              <w:rPr>
                <w:rFonts w:ascii="Arial" w:hAnsi="Arial" w:cs="Arial"/>
              </w:rPr>
            </w:pPr>
            <w:r w:rsidRPr="7E83744A">
              <w:rPr>
                <w:rFonts w:ascii="Arial" w:hAnsi="Arial" w:cs="Arial"/>
              </w:rPr>
              <w:t>Prérequis pour réaliser cette tâche : Fonctions affine et rationnelle</w:t>
            </w:r>
          </w:p>
          <w:p w14:paraId="26D6586B" w14:textId="77777777" w:rsidR="002D42FE" w:rsidRPr="00F4727A" w:rsidRDefault="002D42FE" w:rsidP="00C710D7">
            <w:pPr>
              <w:rPr>
                <w:rFonts w:ascii="Arial" w:hAnsi="Arial" w:cs="Arial"/>
                <w:b/>
              </w:rPr>
            </w:pPr>
          </w:p>
        </w:tc>
      </w:tr>
      <w:tr w:rsidR="00C710D7" w14:paraId="206A1301" w14:textId="77777777" w:rsidTr="7E83744A">
        <w:tc>
          <w:tcPr>
            <w:tcW w:w="10436" w:type="dxa"/>
            <w:gridSpan w:val="2"/>
            <w:tcBorders>
              <w:top w:val="single" w:sz="12" w:space="0" w:color="auto"/>
              <w:left w:val="single" w:sz="12" w:space="0" w:color="auto"/>
              <w:bottom w:val="single" w:sz="12" w:space="0" w:color="auto"/>
              <w:right w:val="single" w:sz="12" w:space="0" w:color="auto"/>
            </w:tcBorders>
          </w:tcPr>
          <w:p w14:paraId="33F3F35D" w14:textId="56B297EF" w:rsidR="00C710D7" w:rsidRDefault="00C710D7" w:rsidP="00C710D7">
            <w:pPr>
              <w:rPr>
                <w:rFonts w:ascii="Arial" w:hAnsi="Arial" w:cs="Arial"/>
                <w:b/>
              </w:rPr>
            </w:pPr>
            <w:r w:rsidRPr="00CC3F46">
              <w:rPr>
                <w:rFonts w:ascii="Arial" w:hAnsi="Arial" w:cs="Arial"/>
                <w:b/>
              </w:rPr>
              <w:t xml:space="preserve">Principale stratégie </w:t>
            </w:r>
            <w:r w:rsidR="003171C2">
              <w:rPr>
                <w:rFonts w:ascii="Arial" w:hAnsi="Arial" w:cs="Arial"/>
                <w:b/>
              </w:rPr>
              <w:t xml:space="preserve">de résolution </w:t>
            </w:r>
            <w:r w:rsidRPr="00CC3F46">
              <w:rPr>
                <w:rFonts w:ascii="Arial" w:hAnsi="Arial" w:cs="Arial"/>
                <w:b/>
              </w:rPr>
              <w:t>mobilisée dans la tâche (stratégie-vedette)</w:t>
            </w:r>
          </w:p>
          <w:p w14:paraId="69C5E4F9" w14:textId="77777777" w:rsidR="00B43516" w:rsidRPr="00055EC7" w:rsidRDefault="00B43516" w:rsidP="00055EC7">
            <w:pPr>
              <w:pStyle w:val="Paragraphedeliste"/>
              <w:numPr>
                <w:ilvl w:val="0"/>
                <w:numId w:val="10"/>
              </w:numPr>
              <w:rPr>
                <w:rFonts w:ascii="Arial" w:hAnsi="Arial" w:cs="Arial"/>
              </w:rPr>
            </w:pPr>
            <w:r w:rsidRPr="00055EC7">
              <w:rPr>
                <w:rFonts w:ascii="Arial" w:hAnsi="Arial" w:cs="Arial"/>
              </w:rPr>
              <w:t>Reconnaître le potentiel de la règle comme moyen efficace pour trouver des valeurs inconnues</w:t>
            </w:r>
          </w:p>
          <w:p w14:paraId="40B4614F" w14:textId="48ABAF25" w:rsidR="0C562D38" w:rsidRDefault="0C562D38" w:rsidP="0C562D38">
            <w:pPr>
              <w:pStyle w:val="paragraph"/>
              <w:jc w:val="both"/>
              <w:rPr>
                <w:rFonts w:ascii="Arial" w:hAnsi="Arial" w:cs="Arial"/>
                <w:b/>
                <w:bCs/>
              </w:rPr>
            </w:pPr>
            <w:r w:rsidRPr="0C562D38">
              <w:rPr>
                <w:rFonts w:ascii="Arial" w:hAnsi="Arial" w:cs="Arial"/>
                <w:b/>
                <w:bCs/>
              </w:rPr>
              <w:t>Autres stratégies de résolution utiles mobilisées</w:t>
            </w:r>
          </w:p>
          <w:p w14:paraId="0858C735" w14:textId="77777777" w:rsidR="000F179C" w:rsidRDefault="00F81FEF" w:rsidP="00055EC7">
            <w:pPr>
              <w:pStyle w:val="paragraph"/>
              <w:numPr>
                <w:ilvl w:val="0"/>
                <w:numId w:val="10"/>
              </w:numPr>
              <w:spacing w:before="0" w:beforeAutospacing="0" w:after="0" w:afterAutospacing="0"/>
              <w:jc w:val="both"/>
              <w:textAlignment w:val="baseline"/>
              <w:rPr>
                <w:rStyle w:val="eop"/>
                <w:rFonts w:ascii="Arial" w:hAnsi="Arial" w:cs="Arial"/>
                <w:sz w:val="22"/>
                <w:szCs w:val="22"/>
              </w:rPr>
            </w:pPr>
            <w:r w:rsidRPr="001F5580">
              <w:rPr>
                <w:rStyle w:val="normaltextrun"/>
                <w:rFonts w:ascii="Arial" w:hAnsi="Arial" w:cs="Arial"/>
                <w:sz w:val="22"/>
                <w:szCs w:val="22"/>
                <w:lang w:val="fr-CA"/>
              </w:rPr>
              <w:t>Modéliser des segments à l’aide d’une équation</w:t>
            </w:r>
            <w:r w:rsidRPr="001F5580">
              <w:rPr>
                <w:rStyle w:val="eop"/>
                <w:rFonts w:ascii="Arial" w:hAnsi="Arial" w:cs="Arial"/>
                <w:sz w:val="22"/>
                <w:szCs w:val="22"/>
              </w:rPr>
              <w:t> </w:t>
            </w:r>
          </w:p>
          <w:p w14:paraId="73063875" w14:textId="5E081A2A" w:rsidR="00C710D7" w:rsidRDefault="00F81FEF" w:rsidP="00055EC7">
            <w:pPr>
              <w:pStyle w:val="paragraph"/>
              <w:numPr>
                <w:ilvl w:val="0"/>
                <w:numId w:val="10"/>
              </w:numPr>
              <w:spacing w:before="0" w:beforeAutospacing="0" w:after="0" w:afterAutospacing="0"/>
              <w:jc w:val="both"/>
              <w:textAlignment w:val="baseline"/>
              <w:rPr>
                <w:rStyle w:val="eop"/>
                <w:rFonts w:ascii="Arial" w:hAnsi="Arial" w:cs="Arial"/>
                <w:sz w:val="22"/>
                <w:szCs w:val="22"/>
              </w:rPr>
            </w:pPr>
            <w:r w:rsidRPr="001F5580">
              <w:rPr>
                <w:rStyle w:val="normaltextrun"/>
                <w:rFonts w:ascii="Arial" w:hAnsi="Arial" w:cs="Arial"/>
                <w:sz w:val="22"/>
                <w:szCs w:val="22"/>
                <w:lang w:val="fr-CA"/>
              </w:rPr>
              <w:t>Identifier les bases et les hauteurs utiles dans différents</w:t>
            </w:r>
            <w:r>
              <w:rPr>
                <w:rStyle w:val="normaltextrun"/>
                <w:rFonts w:ascii="Arial" w:hAnsi="Arial" w:cs="Arial"/>
                <w:sz w:val="22"/>
                <w:szCs w:val="22"/>
                <w:lang w:val="fr-CA"/>
              </w:rPr>
              <w:t xml:space="preserve"> </w:t>
            </w:r>
            <w:r w:rsidRPr="001F5580">
              <w:rPr>
                <w:rStyle w:val="spellingerror"/>
                <w:rFonts w:ascii="Arial" w:hAnsi="Arial" w:cs="Arial"/>
                <w:sz w:val="22"/>
                <w:szCs w:val="22"/>
                <w:lang w:val="fr-CA"/>
              </w:rPr>
              <w:t>triang</w:t>
            </w:r>
            <w:r>
              <w:rPr>
                <w:rStyle w:val="spellingerror"/>
                <w:rFonts w:ascii="Arial" w:hAnsi="Arial" w:cs="Arial"/>
                <w:sz w:val="22"/>
                <w:szCs w:val="22"/>
                <w:lang w:val="fr-CA"/>
              </w:rPr>
              <w:t>l</w:t>
            </w:r>
            <w:r w:rsidRPr="001F5580">
              <w:rPr>
                <w:rStyle w:val="spellingerror"/>
                <w:rFonts w:ascii="Arial" w:hAnsi="Arial" w:cs="Arial"/>
                <w:sz w:val="22"/>
                <w:szCs w:val="22"/>
                <w:lang w:val="fr-CA"/>
              </w:rPr>
              <w:t>es</w:t>
            </w:r>
            <w:r w:rsidRPr="001F5580">
              <w:rPr>
                <w:rStyle w:val="eop"/>
                <w:rFonts w:ascii="Arial" w:hAnsi="Arial" w:cs="Arial"/>
                <w:sz w:val="22"/>
                <w:szCs w:val="22"/>
              </w:rPr>
              <w:t> </w:t>
            </w:r>
          </w:p>
          <w:p w14:paraId="258CAABE" w14:textId="162C28E8" w:rsidR="00F81ECF" w:rsidRPr="005661F0" w:rsidRDefault="00F81ECF" w:rsidP="00F81ECF">
            <w:pPr>
              <w:pStyle w:val="paragraph"/>
              <w:numPr>
                <w:ilvl w:val="0"/>
                <w:numId w:val="13"/>
              </w:numPr>
              <w:textAlignment w:val="baseline"/>
              <w:rPr>
                <w:rStyle w:val="normaltextrun"/>
                <w:rFonts w:ascii="Arial" w:hAnsi="Arial" w:cs="Arial"/>
                <w:sz w:val="22"/>
                <w:szCs w:val="22"/>
              </w:rPr>
            </w:pPr>
            <w:r w:rsidRPr="00C32C99">
              <w:rPr>
                <w:rStyle w:val="normaltextrun"/>
                <w:rFonts w:ascii="Arial" w:hAnsi="Arial" w:cs="Arial"/>
                <w:sz w:val="22"/>
                <w:szCs w:val="22"/>
              </w:rPr>
              <w:t>Situer les mesures fournies sur un schém</w:t>
            </w:r>
            <w:r>
              <w:rPr>
                <w:rStyle w:val="normaltextrun"/>
                <w:rFonts w:ascii="Arial" w:hAnsi="Arial" w:cs="Arial"/>
                <w:sz w:val="22"/>
                <w:szCs w:val="22"/>
              </w:rPr>
              <w:t>a</w:t>
            </w:r>
          </w:p>
          <w:p w14:paraId="207EF6D2" w14:textId="07876863" w:rsidR="00F81ECF" w:rsidRPr="005661F0" w:rsidRDefault="00F81ECF" w:rsidP="00F81ECF">
            <w:pPr>
              <w:pStyle w:val="paragraph"/>
              <w:numPr>
                <w:ilvl w:val="0"/>
                <w:numId w:val="13"/>
              </w:numPr>
              <w:textAlignment w:val="baseline"/>
              <w:rPr>
                <w:rStyle w:val="normaltextrun"/>
                <w:rFonts w:ascii="Arial" w:hAnsi="Arial" w:cs="Arial"/>
                <w:sz w:val="22"/>
                <w:szCs w:val="22"/>
              </w:rPr>
            </w:pPr>
            <w:r w:rsidRPr="005661F0">
              <w:rPr>
                <w:rStyle w:val="normaltextrun"/>
                <w:rFonts w:ascii="Arial" w:hAnsi="Arial" w:cs="Arial"/>
                <w:sz w:val="22"/>
                <w:szCs w:val="22"/>
              </w:rPr>
              <w:t>Chercher à établir des relations entre des mesures afin d’en trouver d’autres</w:t>
            </w:r>
          </w:p>
          <w:p w14:paraId="41CF87D1" w14:textId="3E14CA5A" w:rsidR="00F81ECF" w:rsidRPr="005661F0" w:rsidRDefault="00F81ECF" w:rsidP="00F81ECF">
            <w:pPr>
              <w:pStyle w:val="paragraph"/>
              <w:numPr>
                <w:ilvl w:val="0"/>
                <w:numId w:val="13"/>
              </w:numPr>
              <w:textAlignment w:val="baseline"/>
              <w:rPr>
                <w:rFonts w:ascii="Arial" w:hAnsi="Arial" w:cs="Arial"/>
                <w:sz w:val="22"/>
                <w:szCs w:val="22"/>
              </w:rPr>
            </w:pPr>
            <w:r w:rsidRPr="005661F0">
              <w:rPr>
                <w:rStyle w:val="normaltextrun"/>
                <w:rFonts w:ascii="Arial" w:hAnsi="Arial" w:cs="Arial"/>
                <w:sz w:val="22"/>
                <w:szCs w:val="22"/>
                <w:lang w:val="fr-CA"/>
              </w:rPr>
              <w:t>Reconnaitre qu’il faut chercher la règle d’une fonction à l’étude et trouver cette règle</w:t>
            </w:r>
          </w:p>
          <w:p w14:paraId="519A393D" w14:textId="5D6152AF" w:rsidR="00F81ECF" w:rsidRDefault="00F81ECF" w:rsidP="00F81ECF">
            <w:pPr>
              <w:pStyle w:val="paragraph"/>
              <w:numPr>
                <w:ilvl w:val="0"/>
                <w:numId w:val="13"/>
              </w:numPr>
              <w:jc w:val="both"/>
              <w:textAlignment w:val="baseline"/>
              <w:rPr>
                <w:rStyle w:val="eop"/>
              </w:rPr>
            </w:pPr>
            <w:r w:rsidRPr="001F5580">
              <w:rPr>
                <w:rStyle w:val="normaltextrun"/>
                <w:rFonts w:ascii="Arial" w:hAnsi="Arial" w:cs="Arial"/>
                <w:sz w:val="22"/>
                <w:szCs w:val="22"/>
              </w:rPr>
              <w:t>Dégager des informations pertinentes présentées verbalement, algébriquement, graphiquement ou par une table de valeurs</w:t>
            </w:r>
          </w:p>
          <w:p w14:paraId="2492AA9C" w14:textId="4006D8E6" w:rsidR="00F81ECF" w:rsidRPr="001F5580" w:rsidRDefault="00E11582" w:rsidP="00F81ECF">
            <w:pPr>
              <w:pStyle w:val="paragraph"/>
              <w:numPr>
                <w:ilvl w:val="0"/>
                <w:numId w:val="13"/>
              </w:numPr>
              <w:jc w:val="both"/>
              <w:textAlignment w:val="baseline"/>
              <w:rPr>
                <w:rStyle w:val="eop"/>
                <w:sz w:val="22"/>
                <w:szCs w:val="22"/>
              </w:rPr>
            </w:pPr>
            <w:r>
              <w:rPr>
                <w:rStyle w:val="contextualspellingandgrammarerror"/>
                <w:rFonts w:ascii="Arial" w:hAnsi="Arial" w:cs="Arial"/>
                <w:sz w:val="22"/>
                <w:szCs w:val="22"/>
              </w:rPr>
              <w:t>D</w:t>
            </w:r>
            <w:r w:rsidR="00F81ECF" w:rsidRPr="001F5580">
              <w:rPr>
                <w:rStyle w:val="contextualspellingandgrammarerror"/>
                <w:rFonts w:ascii="Arial" w:hAnsi="Arial" w:cs="Arial"/>
                <w:sz w:val="22"/>
                <w:szCs w:val="22"/>
              </w:rPr>
              <w:t>éterminer</w:t>
            </w:r>
            <w:r w:rsidR="00F81ECF" w:rsidRPr="001F5580">
              <w:rPr>
                <w:rStyle w:val="normaltextrun"/>
                <w:rFonts w:ascii="Arial" w:hAnsi="Arial" w:cs="Arial"/>
                <w:sz w:val="22"/>
                <w:szCs w:val="22"/>
              </w:rPr>
              <w:t xml:space="preserve"> les caractéristiques mathématiques de la relation en rapport avec la situation (ordonnée ou abscisse à l’origine, etc.)</w:t>
            </w:r>
          </w:p>
          <w:p w14:paraId="2D231CF0" w14:textId="523CB97B" w:rsidR="0020120B" w:rsidRDefault="0020120B" w:rsidP="00E11582">
            <w:pPr>
              <w:pStyle w:val="paragraph"/>
              <w:numPr>
                <w:ilvl w:val="0"/>
                <w:numId w:val="13"/>
              </w:numPr>
              <w:jc w:val="both"/>
              <w:textAlignment w:val="baseline"/>
              <w:rPr>
                <w:rStyle w:val="normaltextrun"/>
                <w:rFonts w:ascii="Arial" w:hAnsi="Arial" w:cs="Arial"/>
                <w:sz w:val="22"/>
                <w:szCs w:val="22"/>
              </w:rPr>
            </w:pPr>
            <w:r>
              <w:rPr>
                <w:rStyle w:val="contextualspellingandgrammarerror"/>
                <w:rFonts w:ascii="Arial" w:hAnsi="Arial" w:cs="Arial"/>
                <w:sz w:val="22"/>
                <w:szCs w:val="22"/>
              </w:rPr>
              <w:t>R</w:t>
            </w:r>
            <w:r w:rsidR="00F81ECF" w:rsidRPr="001F5580">
              <w:rPr>
                <w:rStyle w:val="contextualspellingandgrammarerror"/>
                <w:rFonts w:ascii="Arial" w:hAnsi="Arial" w:cs="Arial"/>
                <w:sz w:val="22"/>
                <w:szCs w:val="22"/>
              </w:rPr>
              <w:t>ecourir</w:t>
            </w:r>
            <w:r w:rsidR="00F81ECF" w:rsidRPr="001F5580">
              <w:rPr>
                <w:rStyle w:val="normaltextrun"/>
                <w:rFonts w:ascii="Arial" w:hAnsi="Arial" w:cs="Arial"/>
                <w:sz w:val="22"/>
                <w:szCs w:val="22"/>
              </w:rPr>
              <w:t>, après une recherche systématique, au modèle fonctionnel le plus approprié à la situation, tout en tenant compte des limites du modèle</w:t>
            </w:r>
          </w:p>
          <w:p w14:paraId="151418AF" w14:textId="3AC67215" w:rsidR="00E11582" w:rsidRDefault="00215AE2" w:rsidP="00E11582">
            <w:pPr>
              <w:pStyle w:val="paragraph"/>
              <w:numPr>
                <w:ilvl w:val="0"/>
                <w:numId w:val="13"/>
              </w:numPr>
              <w:jc w:val="both"/>
              <w:textAlignment w:val="baseline"/>
              <w:rPr>
                <w:rStyle w:val="normaltextrun"/>
                <w:rFonts w:ascii="Arial" w:hAnsi="Arial" w:cs="Arial"/>
                <w:sz w:val="22"/>
                <w:szCs w:val="22"/>
              </w:rPr>
            </w:pPr>
            <w:r>
              <w:rPr>
                <w:rStyle w:val="normaltextrun"/>
                <w:rFonts w:ascii="Arial" w:hAnsi="Arial" w:cs="Arial"/>
                <w:sz w:val="22"/>
                <w:szCs w:val="22"/>
              </w:rPr>
              <w:t>R</w:t>
            </w:r>
            <w:r w:rsidR="00F81ECF" w:rsidRPr="001F5580">
              <w:rPr>
                <w:rStyle w:val="normaltextrun"/>
                <w:rFonts w:ascii="Arial" w:hAnsi="Arial" w:cs="Arial"/>
                <w:sz w:val="22"/>
                <w:szCs w:val="22"/>
              </w:rPr>
              <w:t>echercher une règle algébrique qui tiendrait compte de la meilleure relation entre les contraintes et les conséquences imposées par la situation problème</w:t>
            </w:r>
          </w:p>
          <w:p w14:paraId="30CC15B8" w14:textId="0B92DF80" w:rsidR="000F179C" w:rsidRPr="005A2F5F" w:rsidRDefault="00215AE2" w:rsidP="005A2F5F">
            <w:pPr>
              <w:pStyle w:val="paragraph"/>
              <w:numPr>
                <w:ilvl w:val="0"/>
                <w:numId w:val="13"/>
              </w:numPr>
              <w:jc w:val="both"/>
              <w:textAlignment w:val="baseline"/>
              <w:rPr>
                <w:rFonts w:ascii="Arial" w:hAnsi="Arial" w:cs="Arial"/>
                <w:sz w:val="22"/>
                <w:szCs w:val="22"/>
              </w:rPr>
            </w:pPr>
            <w:r>
              <w:rPr>
                <w:rStyle w:val="contextualspellingandgrammarerror"/>
                <w:rFonts w:ascii="Arial" w:hAnsi="Arial" w:cs="Arial"/>
                <w:sz w:val="22"/>
                <w:szCs w:val="22"/>
                <w:lang w:val="fr-CA"/>
              </w:rPr>
              <w:t>Ét</w:t>
            </w:r>
            <w:r w:rsidR="00F81ECF" w:rsidRPr="00E11582">
              <w:rPr>
                <w:rStyle w:val="contextualspellingandgrammarerror"/>
                <w:rFonts w:ascii="Arial" w:hAnsi="Arial" w:cs="Arial"/>
                <w:sz w:val="22"/>
                <w:szCs w:val="22"/>
                <w:lang w:val="fr-CA"/>
              </w:rPr>
              <w:t>ablir</w:t>
            </w:r>
            <w:r w:rsidR="00F81ECF" w:rsidRPr="00E11582">
              <w:rPr>
                <w:rStyle w:val="normaltextrun"/>
                <w:rFonts w:ascii="Arial" w:hAnsi="Arial" w:cs="Arial"/>
                <w:sz w:val="22"/>
                <w:szCs w:val="22"/>
                <w:lang w:val="fr-CA"/>
              </w:rPr>
              <w:t xml:space="preserve"> des liens entre les formes algébrique</w:t>
            </w:r>
            <w:r w:rsidR="00A712CA">
              <w:rPr>
                <w:rStyle w:val="normaltextrun"/>
                <w:rFonts w:ascii="Arial" w:hAnsi="Arial" w:cs="Arial"/>
                <w:sz w:val="22"/>
                <w:szCs w:val="22"/>
                <w:lang w:val="fr-CA"/>
              </w:rPr>
              <w:t>s</w:t>
            </w:r>
            <w:r w:rsidR="00F81ECF" w:rsidRPr="00E11582">
              <w:rPr>
                <w:rStyle w:val="normaltextrun"/>
                <w:rFonts w:ascii="Arial" w:hAnsi="Arial" w:cs="Arial"/>
                <w:sz w:val="22"/>
                <w:szCs w:val="22"/>
                <w:lang w:val="fr-CA"/>
              </w:rPr>
              <w:t xml:space="preserve"> et graphique</w:t>
            </w:r>
          </w:p>
        </w:tc>
      </w:tr>
      <w:tr w:rsidR="00037B49" w14:paraId="7D41AFCC" w14:textId="77777777" w:rsidTr="7E83744A">
        <w:tc>
          <w:tcPr>
            <w:tcW w:w="10436" w:type="dxa"/>
            <w:gridSpan w:val="2"/>
            <w:tcBorders>
              <w:top w:val="single" w:sz="12" w:space="0" w:color="auto"/>
              <w:left w:val="single" w:sz="12" w:space="0" w:color="auto"/>
              <w:bottom w:val="single" w:sz="12" w:space="0" w:color="auto"/>
              <w:right w:val="single" w:sz="12" w:space="0" w:color="auto"/>
            </w:tcBorders>
          </w:tcPr>
          <w:p w14:paraId="5C021068" w14:textId="69099AE5" w:rsidR="00037B49" w:rsidRDefault="00037B49" w:rsidP="00037B49">
            <w:pPr>
              <w:pStyle w:val="paragraph"/>
              <w:jc w:val="both"/>
              <w:textAlignment w:val="baseline"/>
              <w:rPr>
                <w:rStyle w:val="normaltextrun"/>
                <w:rFonts w:ascii="Arial" w:hAnsi="Arial" w:cs="Arial"/>
                <w:b/>
                <w:sz w:val="22"/>
                <w:szCs w:val="22"/>
                <w:lang w:val="fr-CA"/>
              </w:rPr>
            </w:pPr>
            <w:r w:rsidRPr="00F4727A">
              <w:rPr>
                <w:rStyle w:val="normaltextrun"/>
                <w:rFonts w:ascii="Arial" w:hAnsi="Arial" w:cs="Arial"/>
                <w:b/>
                <w:sz w:val="22"/>
                <w:szCs w:val="22"/>
                <w:lang w:val="fr-CA"/>
              </w:rPr>
              <w:t>Savoirs (notions, concepts) </w:t>
            </w:r>
          </w:p>
          <w:p w14:paraId="736C4F71" w14:textId="77777777" w:rsidR="00A411D2" w:rsidRDefault="00A411D2" w:rsidP="00A411D2">
            <w:pPr>
              <w:pStyle w:val="paragraph"/>
              <w:numPr>
                <w:ilvl w:val="0"/>
                <w:numId w:val="12"/>
              </w:numPr>
              <w:jc w:val="both"/>
              <w:textAlignment w:val="baseline"/>
              <w:rPr>
                <w:rStyle w:val="eop"/>
                <w:rFonts w:ascii="Arial" w:hAnsi="Arial" w:cs="Arial"/>
                <w:sz w:val="22"/>
                <w:szCs w:val="22"/>
              </w:rPr>
            </w:pPr>
            <w:r>
              <w:rPr>
                <w:rStyle w:val="eop"/>
                <w:rFonts w:ascii="Arial" w:hAnsi="Arial" w:cs="Arial"/>
                <w:sz w:val="22"/>
                <w:szCs w:val="22"/>
              </w:rPr>
              <w:t>Fonction affine</w:t>
            </w:r>
          </w:p>
          <w:p w14:paraId="1D30A0AF" w14:textId="77777777" w:rsidR="00A411D2" w:rsidRPr="00C32C99" w:rsidRDefault="00A411D2" w:rsidP="00A411D2">
            <w:pPr>
              <w:pStyle w:val="paragraph"/>
              <w:numPr>
                <w:ilvl w:val="0"/>
                <w:numId w:val="12"/>
              </w:numPr>
              <w:jc w:val="both"/>
              <w:textAlignment w:val="baseline"/>
              <w:rPr>
                <w:rStyle w:val="normaltextrun"/>
                <w:rFonts w:ascii="Arial" w:hAnsi="Arial" w:cs="Arial"/>
                <w:sz w:val="22"/>
                <w:szCs w:val="22"/>
              </w:rPr>
            </w:pPr>
            <w:r w:rsidRPr="00C32C99">
              <w:rPr>
                <w:rStyle w:val="normaltextrun"/>
                <w:rFonts w:ascii="Arial" w:hAnsi="Arial" w:cs="Arial"/>
                <w:sz w:val="22"/>
                <w:szCs w:val="22"/>
                <w:lang w:val="fr-CA"/>
              </w:rPr>
              <w:t>Fonction inverse</w:t>
            </w:r>
          </w:p>
          <w:p w14:paraId="6D910C26" w14:textId="41EAD819" w:rsidR="00A411D2" w:rsidRPr="00C32C99" w:rsidRDefault="00A411D2" w:rsidP="00A411D2">
            <w:pPr>
              <w:pStyle w:val="paragraph"/>
              <w:numPr>
                <w:ilvl w:val="0"/>
                <w:numId w:val="12"/>
              </w:numPr>
              <w:jc w:val="both"/>
              <w:textAlignment w:val="baseline"/>
              <w:rPr>
                <w:rFonts w:ascii="Arial" w:hAnsi="Arial" w:cs="Arial"/>
                <w:sz w:val="22"/>
                <w:szCs w:val="22"/>
              </w:rPr>
            </w:pPr>
            <w:r w:rsidRPr="00C32C99">
              <w:rPr>
                <w:rStyle w:val="spellingerror"/>
                <w:rFonts w:ascii="Arial" w:hAnsi="Arial" w:cs="Arial"/>
                <w:sz w:val="22"/>
                <w:szCs w:val="22"/>
                <w:lang w:val="fr-CA"/>
              </w:rPr>
              <w:t>Th</w:t>
            </w:r>
            <w:r w:rsidR="00B543AA">
              <w:rPr>
                <w:rStyle w:val="spellingerror"/>
                <w:rFonts w:ascii="Arial" w:hAnsi="Arial" w:cs="Arial"/>
                <w:sz w:val="22"/>
                <w:szCs w:val="22"/>
                <w:lang w:val="fr-CA"/>
              </w:rPr>
              <w:t>éor</w:t>
            </w:r>
            <w:r w:rsidR="00322FE4">
              <w:rPr>
                <w:rStyle w:val="spellingerror"/>
                <w:rFonts w:ascii="Arial" w:hAnsi="Arial" w:cs="Arial"/>
                <w:sz w:val="22"/>
                <w:szCs w:val="22"/>
                <w:lang w:val="fr-CA"/>
              </w:rPr>
              <w:t>è</w:t>
            </w:r>
            <w:r w:rsidR="00B543AA">
              <w:rPr>
                <w:rStyle w:val="spellingerror"/>
                <w:rFonts w:ascii="Arial" w:hAnsi="Arial" w:cs="Arial"/>
                <w:sz w:val="22"/>
                <w:szCs w:val="22"/>
                <w:lang w:val="fr-CA"/>
              </w:rPr>
              <w:t>me</w:t>
            </w:r>
            <w:r w:rsidRPr="00C32C99">
              <w:rPr>
                <w:rStyle w:val="normaltextrun"/>
                <w:rFonts w:ascii="Arial" w:hAnsi="Arial" w:cs="Arial"/>
                <w:sz w:val="22"/>
                <w:szCs w:val="22"/>
                <w:lang w:val="fr-CA"/>
              </w:rPr>
              <w:t xml:space="preserve"> de </w:t>
            </w:r>
            <w:r w:rsidRPr="00C32C99">
              <w:rPr>
                <w:rStyle w:val="spellingerror"/>
                <w:rFonts w:ascii="Arial" w:hAnsi="Arial" w:cs="Arial"/>
                <w:sz w:val="22"/>
                <w:szCs w:val="22"/>
                <w:lang w:val="fr-CA"/>
              </w:rPr>
              <w:t>Pyt</w:t>
            </w:r>
            <w:r>
              <w:rPr>
                <w:rStyle w:val="spellingerror"/>
                <w:rFonts w:ascii="Arial" w:hAnsi="Arial" w:cs="Arial"/>
                <w:sz w:val="22"/>
                <w:szCs w:val="22"/>
                <w:lang w:val="fr-CA"/>
              </w:rPr>
              <w:t>h</w:t>
            </w:r>
            <w:r w:rsidRPr="00C32C99">
              <w:rPr>
                <w:rStyle w:val="spellingerror"/>
                <w:rFonts w:ascii="Arial" w:hAnsi="Arial" w:cs="Arial"/>
                <w:sz w:val="22"/>
                <w:szCs w:val="22"/>
                <w:lang w:val="fr-CA"/>
              </w:rPr>
              <w:t>agore</w:t>
            </w:r>
            <w:r w:rsidRPr="00C32C99">
              <w:rPr>
                <w:rStyle w:val="eop"/>
                <w:rFonts w:ascii="Arial" w:hAnsi="Arial" w:cs="Arial"/>
                <w:sz w:val="22"/>
                <w:szCs w:val="22"/>
              </w:rPr>
              <w:t> </w:t>
            </w:r>
          </w:p>
          <w:p w14:paraId="1374B4C7" w14:textId="77777777" w:rsidR="00A411D2" w:rsidRPr="00A411D2" w:rsidRDefault="00A411D2" w:rsidP="00A411D2">
            <w:pPr>
              <w:pStyle w:val="paragraph"/>
              <w:numPr>
                <w:ilvl w:val="0"/>
                <w:numId w:val="12"/>
              </w:numPr>
              <w:jc w:val="both"/>
              <w:textAlignment w:val="baseline"/>
              <w:rPr>
                <w:rStyle w:val="normaltextrun"/>
                <w:rFonts w:ascii="Arial" w:hAnsi="Arial" w:cs="Arial"/>
                <w:sz w:val="22"/>
                <w:szCs w:val="22"/>
              </w:rPr>
            </w:pPr>
            <w:r w:rsidRPr="00C32C99">
              <w:rPr>
                <w:rStyle w:val="normaltextrun"/>
                <w:rFonts w:ascii="Arial" w:hAnsi="Arial" w:cs="Arial"/>
                <w:sz w:val="22"/>
                <w:szCs w:val="22"/>
                <w:lang w:val="fr-CA"/>
              </w:rPr>
              <w:t>Aire d’un triangle</w:t>
            </w:r>
          </w:p>
          <w:p w14:paraId="0EA223BD" w14:textId="55BB0B4C" w:rsidR="00037B49" w:rsidRPr="005A2F5F" w:rsidRDefault="00A411D2" w:rsidP="005A2F5F">
            <w:pPr>
              <w:pStyle w:val="paragraph"/>
              <w:numPr>
                <w:ilvl w:val="0"/>
                <w:numId w:val="12"/>
              </w:numPr>
              <w:jc w:val="both"/>
              <w:textAlignment w:val="baseline"/>
              <w:rPr>
                <w:rFonts w:ascii="Arial" w:hAnsi="Arial" w:cs="Arial"/>
                <w:sz w:val="22"/>
                <w:szCs w:val="22"/>
              </w:rPr>
            </w:pPr>
            <w:r w:rsidRPr="00A411D2">
              <w:rPr>
                <w:rStyle w:val="normaltextrun"/>
                <w:rFonts w:ascii="Arial" w:hAnsi="Arial" w:cs="Arial"/>
                <w:sz w:val="22"/>
                <w:szCs w:val="22"/>
                <w:lang w:val="fr-CA"/>
              </w:rPr>
              <w:t>Équation d’une droite</w:t>
            </w:r>
          </w:p>
        </w:tc>
      </w:tr>
      <w:tr w:rsidR="00C710D7" w14:paraId="3857766A" w14:textId="77777777" w:rsidTr="7E83744A">
        <w:tc>
          <w:tcPr>
            <w:tcW w:w="10436" w:type="dxa"/>
            <w:gridSpan w:val="2"/>
            <w:tcBorders>
              <w:top w:val="single" w:sz="12" w:space="0" w:color="auto"/>
              <w:left w:val="single" w:sz="12" w:space="0" w:color="auto"/>
              <w:bottom w:val="single" w:sz="12" w:space="0" w:color="auto"/>
              <w:right w:val="single" w:sz="12" w:space="0" w:color="auto"/>
            </w:tcBorders>
          </w:tcPr>
          <w:p w14:paraId="2067DB11" w14:textId="7CAB5EF1" w:rsidR="00C710D7" w:rsidRDefault="00C710D7" w:rsidP="00C710D7">
            <w:pPr>
              <w:pStyle w:val="paragraph"/>
              <w:jc w:val="both"/>
              <w:textAlignment w:val="baseline"/>
              <w:rPr>
                <w:rStyle w:val="eop"/>
                <w:rFonts w:ascii="Arial" w:hAnsi="Arial" w:cs="Arial"/>
                <w:b/>
                <w:color w:val="262626"/>
                <w:sz w:val="22"/>
                <w:szCs w:val="22"/>
              </w:rPr>
            </w:pPr>
            <w:r w:rsidRPr="00F4727A">
              <w:rPr>
                <w:rStyle w:val="normaltextrun"/>
                <w:rFonts w:ascii="Arial" w:hAnsi="Arial" w:cs="Arial"/>
                <w:b/>
                <w:color w:val="262626"/>
                <w:sz w:val="22"/>
                <w:szCs w:val="22"/>
                <w:lang w:val="fr-CA"/>
              </w:rPr>
              <w:t>Famille de situations</w:t>
            </w:r>
            <w:r w:rsidRPr="00F4727A">
              <w:rPr>
                <w:rStyle w:val="eop"/>
                <w:rFonts w:ascii="Arial" w:hAnsi="Arial" w:cs="Arial"/>
                <w:b/>
                <w:color w:val="262626"/>
                <w:sz w:val="22"/>
                <w:szCs w:val="22"/>
              </w:rPr>
              <w:t> </w:t>
            </w:r>
          </w:p>
          <w:p w14:paraId="72E56B62" w14:textId="7F963AA6" w:rsidR="00697F46" w:rsidRPr="00697F46" w:rsidRDefault="00697F46" w:rsidP="00697F46">
            <w:pPr>
              <w:pStyle w:val="NormalWeb"/>
              <w:numPr>
                <w:ilvl w:val="0"/>
                <w:numId w:val="14"/>
              </w:numPr>
              <w:rPr>
                <w:rFonts w:ascii="Arial" w:hAnsi="Arial" w:cs="Arial"/>
                <w:color w:val="000000"/>
                <w:sz w:val="22"/>
                <w:szCs w:val="22"/>
              </w:rPr>
            </w:pPr>
            <w:r w:rsidRPr="00697F46">
              <w:rPr>
                <w:rFonts w:ascii="Arial" w:hAnsi="Arial" w:cs="Arial"/>
                <w:color w:val="000000"/>
                <w:sz w:val="22"/>
                <w:szCs w:val="22"/>
              </w:rPr>
              <w:t>Relation entre quantités</w:t>
            </w:r>
          </w:p>
          <w:p w14:paraId="4B4BDC83" w14:textId="3FDAF5AD" w:rsidR="00C710D7" w:rsidRPr="00697F46" w:rsidRDefault="00697F46" w:rsidP="00697F46">
            <w:pPr>
              <w:pStyle w:val="NormalWeb"/>
              <w:numPr>
                <w:ilvl w:val="0"/>
                <w:numId w:val="14"/>
              </w:numPr>
              <w:rPr>
                <w:rFonts w:ascii="Arial" w:hAnsi="Arial" w:cs="Arial"/>
                <w:color w:val="000000"/>
                <w:sz w:val="22"/>
                <w:szCs w:val="22"/>
              </w:rPr>
            </w:pPr>
            <w:r w:rsidRPr="00697F46">
              <w:rPr>
                <w:rFonts w:ascii="Arial" w:hAnsi="Arial" w:cs="Arial"/>
                <w:color w:val="000000"/>
                <w:sz w:val="22"/>
                <w:szCs w:val="22"/>
              </w:rPr>
              <w:t>Mesure et représentation spatiale</w:t>
            </w:r>
          </w:p>
        </w:tc>
      </w:tr>
      <w:tr w:rsidR="00C710D7" w14:paraId="23A6ABD5" w14:textId="77777777" w:rsidTr="7E83744A">
        <w:tc>
          <w:tcPr>
            <w:tcW w:w="10436" w:type="dxa"/>
            <w:gridSpan w:val="2"/>
            <w:tcBorders>
              <w:top w:val="single" w:sz="12" w:space="0" w:color="auto"/>
              <w:left w:val="single" w:sz="12" w:space="0" w:color="auto"/>
              <w:bottom w:val="single" w:sz="12" w:space="0" w:color="auto"/>
              <w:right w:val="single" w:sz="12" w:space="0" w:color="auto"/>
            </w:tcBorders>
          </w:tcPr>
          <w:p w14:paraId="6B4B73CA" w14:textId="77777777" w:rsidR="00C710D7" w:rsidRPr="005465C9" w:rsidRDefault="00C710D7" w:rsidP="00C710D7">
            <w:pPr>
              <w:pStyle w:val="paragraph"/>
              <w:jc w:val="both"/>
              <w:textAlignment w:val="baseline"/>
              <w:rPr>
                <w:rFonts w:ascii="Arial" w:hAnsi="Arial" w:cs="Arial"/>
                <w:b/>
                <w:color w:val="262626"/>
                <w:sz w:val="22"/>
                <w:szCs w:val="22"/>
              </w:rPr>
            </w:pPr>
            <w:r w:rsidRPr="005465C9">
              <w:rPr>
                <w:rStyle w:val="normaltextrun"/>
                <w:rFonts w:ascii="Arial" w:hAnsi="Arial" w:cs="Arial"/>
                <w:b/>
                <w:color w:val="262626"/>
                <w:sz w:val="22"/>
                <w:szCs w:val="22"/>
                <w:lang w:val="fr-CA"/>
              </w:rPr>
              <w:t>Catégorie d’actions ou procédés intégrateurs</w:t>
            </w:r>
            <w:r w:rsidRPr="005465C9">
              <w:rPr>
                <w:rStyle w:val="eop"/>
                <w:rFonts w:ascii="Arial" w:hAnsi="Arial" w:cs="Arial"/>
                <w:b/>
                <w:color w:val="262626"/>
                <w:sz w:val="22"/>
                <w:szCs w:val="22"/>
              </w:rPr>
              <w:t> </w:t>
            </w:r>
          </w:p>
          <w:p w14:paraId="023B415F" w14:textId="77777777" w:rsidR="00995B53" w:rsidRPr="008D719C" w:rsidRDefault="00995B53" w:rsidP="00995B53">
            <w:pPr>
              <w:pStyle w:val="paragraph"/>
              <w:jc w:val="both"/>
              <w:textAlignment w:val="baseline"/>
              <w:rPr>
                <w:rFonts w:ascii="Arial" w:hAnsi="Arial" w:cs="Arial"/>
                <w:color w:val="262626"/>
                <w:sz w:val="22"/>
                <w:szCs w:val="22"/>
              </w:rPr>
            </w:pPr>
            <w:r w:rsidRPr="008D719C">
              <w:rPr>
                <w:rStyle w:val="normaltextrun"/>
                <w:rFonts w:ascii="Arial" w:hAnsi="Arial" w:cs="Arial"/>
                <w:color w:val="262626"/>
                <w:sz w:val="22"/>
                <w:szCs w:val="22"/>
                <w:lang w:val="fr-CA"/>
              </w:rPr>
              <w:t>Modélisation algébrique</w:t>
            </w:r>
            <w:r w:rsidRPr="008D719C">
              <w:rPr>
                <w:rStyle w:val="eop"/>
                <w:rFonts w:ascii="Arial" w:hAnsi="Arial" w:cs="Arial"/>
                <w:color w:val="262626"/>
                <w:sz w:val="22"/>
                <w:szCs w:val="22"/>
              </w:rPr>
              <w:t> </w:t>
            </w:r>
          </w:p>
          <w:p w14:paraId="3647801A" w14:textId="532E409F" w:rsidR="00995B53" w:rsidRPr="008D719C" w:rsidRDefault="00995B53" w:rsidP="00995B53">
            <w:pPr>
              <w:pStyle w:val="paragraph"/>
              <w:numPr>
                <w:ilvl w:val="0"/>
                <w:numId w:val="5"/>
              </w:numPr>
              <w:jc w:val="both"/>
              <w:textAlignment w:val="baseline"/>
              <w:rPr>
                <w:rFonts w:ascii="Arial" w:hAnsi="Arial" w:cs="Arial"/>
                <w:sz w:val="22"/>
                <w:szCs w:val="22"/>
              </w:rPr>
            </w:pPr>
            <w:r w:rsidRPr="008D719C">
              <w:rPr>
                <w:rStyle w:val="normaltextrun"/>
                <w:rFonts w:ascii="Arial" w:hAnsi="Arial" w:cs="Arial"/>
                <w:sz w:val="22"/>
                <w:szCs w:val="22"/>
                <w:lang w:val="fr-CA"/>
              </w:rPr>
              <w:t>Production de modèles algébriques</w:t>
            </w:r>
          </w:p>
          <w:p w14:paraId="700A2DD3" w14:textId="41D105D5" w:rsidR="00995B53" w:rsidRPr="008D719C" w:rsidRDefault="00995B53" w:rsidP="00995B53">
            <w:pPr>
              <w:pStyle w:val="paragraph"/>
              <w:numPr>
                <w:ilvl w:val="0"/>
                <w:numId w:val="5"/>
              </w:numPr>
              <w:jc w:val="both"/>
              <w:textAlignment w:val="baseline"/>
              <w:rPr>
                <w:rFonts w:ascii="Arial" w:hAnsi="Arial" w:cs="Arial"/>
                <w:sz w:val="22"/>
                <w:szCs w:val="22"/>
              </w:rPr>
            </w:pPr>
            <w:r w:rsidRPr="008D719C">
              <w:rPr>
                <w:rStyle w:val="normaltextrun"/>
                <w:rFonts w:ascii="Arial" w:hAnsi="Arial" w:cs="Arial"/>
                <w:sz w:val="22"/>
                <w:szCs w:val="22"/>
                <w:lang w:val="fr-CA"/>
              </w:rPr>
              <w:t>Détermination de valeurs inconnues à l’aide de modèles algébriques</w:t>
            </w:r>
          </w:p>
          <w:p w14:paraId="518CFA54" w14:textId="3FDB05F2" w:rsidR="00995B53" w:rsidRDefault="00995B53" w:rsidP="00995B53">
            <w:pPr>
              <w:pStyle w:val="paragraph"/>
              <w:numPr>
                <w:ilvl w:val="0"/>
                <w:numId w:val="5"/>
              </w:numPr>
              <w:jc w:val="both"/>
              <w:textAlignment w:val="baseline"/>
              <w:rPr>
                <w:rStyle w:val="eop"/>
                <w:rFonts w:ascii="Arial" w:hAnsi="Arial" w:cs="Arial"/>
                <w:sz w:val="22"/>
                <w:szCs w:val="22"/>
              </w:rPr>
            </w:pPr>
            <w:r w:rsidRPr="008D719C">
              <w:rPr>
                <w:rStyle w:val="normaltextrun"/>
                <w:rFonts w:ascii="Arial" w:hAnsi="Arial" w:cs="Arial"/>
                <w:sz w:val="22"/>
                <w:szCs w:val="22"/>
                <w:lang w:val="fr-CA"/>
              </w:rPr>
              <w:t>Représentation d’une situation par un modèle algébrique</w:t>
            </w:r>
          </w:p>
          <w:p w14:paraId="286C39F7" w14:textId="77777777" w:rsidR="00995B53" w:rsidRPr="008D719C" w:rsidRDefault="00995B53" w:rsidP="00995B53">
            <w:pPr>
              <w:pStyle w:val="paragraph"/>
              <w:jc w:val="both"/>
              <w:textAlignment w:val="baseline"/>
              <w:rPr>
                <w:rFonts w:ascii="Arial" w:hAnsi="Arial" w:cs="Arial"/>
                <w:color w:val="262626"/>
                <w:sz w:val="22"/>
                <w:szCs w:val="22"/>
              </w:rPr>
            </w:pPr>
            <w:r w:rsidRPr="008D719C">
              <w:rPr>
                <w:rStyle w:val="normaltextrun"/>
                <w:rFonts w:ascii="Arial" w:hAnsi="Arial" w:cs="Arial"/>
                <w:color w:val="262626"/>
                <w:sz w:val="22"/>
                <w:szCs w:val="22"/>
                <w:lang w:val="fr-CA"/>
              </w:rPr>
              <w:t>Représentation géométrique</w:t>
            </w:r>
            <w:r w:rsidRPr="008D719C">
              <w:rPr>
                <w:rStyle w:val="eop"/>
                <w:rFonts w:ascii="Arial" w:hAnsi="Arial" w:cs="Arial"/>
                <w:color w:val="262626"/>
                <w:sz w:val="22"/>
                <w:szCs w:val="22"/>
              </w:rPr>
              <w:t> </w:t>
            </w:r>
          </w:p>
          <w:p w14:paraId="3ED59AF6" w14:textId="5AF87D37" w:rsidR="00C710D7" w:rsidRPr="008C68B7" w:rsidRDefault="00995B53" w:rsidP="00EA526C">
            <w:pPr>
              <w:pStyle w:val="paragraph"/>
              <w:numPr>
                <w:ilvl w:val="0"/>
                <w:numId w:val="11"/>
              </w:numPr>
              <w:jc w:val="both"/>
              <w:textAlignment w:val="baseline"/>
              <w:rPr>
                <w:rFonts w:ascii="Arial" w:hAnsi="Arial" w:cs="Arial"/>
                <w:sz w:val="22"/>
                <w:szCs w:val="22"/>
              </w:rPr>
            </w:pPr>
            <w:r w:rsidRPr="008D719C">
              <w:rPr>
                <w:rStyle w:val="normaltextrun"/>
                <w:rFonts w:ascii="Arial" w:hAnsi="Arial" w:cs="Arial"/>
                <w:sz w:val="22"/>
                <w:szCs w:val="22"/>
                <w:lang w:val="fr-CA"/>
              </w:rPr>
              <w:t>Détermination de mesures</w:t>
            </w:r>
          </w:p>
        </w:tc>
      </w:tr>
      <w:tr w:rsidR="00A122D7" w14:paraId="1AFA4443" w14:textId="77777777" w:rsidTr="7E83744A">
        <w:tc>
          <w:tcPr>
            <w:tcW w:w="10436" w:type="dxa"/>
            <w:gridSpan w:val="2"/>
            <w:tcBorders>
              <w:top w:val="single" w:sz="12" w:space="0" w:color="auto"/>
              <w:left w:val="single" w:sz="12" w:space="0" w:color="auto"/>
              <w:bottom w:val="single" w:sz="12" w:space="0" w:color="auto"/>
              <w:right w:val="single" w:sz="12" w:space="0" w:color="auto"/>
            </w:tcBorders>
          </w:tcPr>
          <w:p w14:paraId="3D24E04C" w14:textId="40CC4184" w:rsidR="00312AAE" w:rsidRPr="005A2F5F" w:rsidRDefault="7E83744A" w:rsidP="7E83744A">
            <w:pPr>
              <w:pStyle w:val="paragraph"/>
              <w:jc w:val="both"/>
              <w:textAlignment w:val="baseline"/>
              <w:rPr>
                <w:rStyle w:val="normaltextrun"/>
                <w:rFonts w:ascii="Arial" w:hAnsi="Arial" w:cs="Arial"/>
                <w:b/>
                <w:bCs/>
                <w:color w:val="262626" w:themeColor="text1" w:themeTint="D9"/>
                <w:lang w:val="fr-CA"/>
              </w:rPr>
            </w:pPr>
            <w:r w:rsidRPr="7E83744A">
              <w:rPr>
                <w:rStyle w:val="normaltextrun"/>
                <w:rFonts w:ascii="Arial" w:hAnsi="Arial" w:cs="Arial"/>
                <w:b/>
                <w:bCs/>
                <w:color w:val="262626" w:themeColor="text1" w:themeTint="D9"/>
                <w:lang w:val="fr-CA"/>
              </w:rPr>
              <w:lastRenderedPageBreak/>
              <w:t>Autres informations pertinentes</w:t>
            </w:r>
          </w:p>
          <w:p w14:paraId="5E346457" w14:textId="17F672B8" w:rsidR="007C0320" w:rsidRPr="007C0320" w:rsidRDefault="007C0320" w:rsidP="007C0320">
            <w:pPr>
              <w:pStyle w:val="paragraph"/>
              <w:jc w:val="both"/>
              <w:textAlignment w:val="baseline"/>
              <w:rPr>
                <w:rStyle w:val="normaltextrun"/>
                <w:rFonts w:ascii="Arial" w:hAnsi="Arial" w:cs="Arial"/>
                <w:bCs/>
                <w:color w:val="262626" w:themeColor="text1" w:themeTint="D9"/>
                <w:lang w:val="fr-CA"/>
              </w:rPr>
            </w:pPr>
            <w:r>
              <w:rPr>
                <w:rStyle w:val="normaltextrun"/>
                <w:rFonts w:ascii="Arial" w:hAnsi="Arial" w:cs="Arial"/>
                <w:bCs/>
                <w:color w:val="262626" w:themeColor="text1" w:themeTint="D9"/>
                <w:lang w:val="fr-CA"/>
              </w:rPr>
              <w:t>Une autre version de cette situation est disponible. Cette autre version est adressée aux élèves en MAT-4151 où ils doivent situer le point où l’équipe devra creuser. Il est intéressant de montrer aux élèves qu’avec plus d’outils, on peut aller plus loin dans un même problème, même si parfois le problème semble résolu.</w:t>
            </w:r>
          </w:p>
        </w:tc>
      </w:tr>
    </w:tbl>
    <w:p w14:paraId="6BE3D67B" w14:textId="77777777" w:rsidR="00361F15" w:rsidRDefault="00361F15" w:rsidP="00C710D7">
      <w:pPr>
        <w:pStyle w:val="paragraph"/>
        <w:jc w:val="both"/>
        <w:textAlignment w:val="baseline"/>
        <w:rPr>
          <w:rStyle w:val="normaltextrun"/>
          <w:rFonts w:ascii="Calibri Light" w:hAnsi="Calibri Light" w:cs="Calibri Light"/>
          <w:sz w:val="56"/>
          <w:szCs w:val="56"/>
          <w:lang w:val="fr-CA"/>
        </w:rPr>
      </w:pPr>
    </w:p>
    <w:sectPr w:rsidR="00361F15" w:rsidSect="00361F1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909A3"/>
    <w:multiLevelType w:val="hybridMultilevel"/>
    <w:tmpl w:val="AD66B2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46C49B4"/>
    <w:multiLevelType w:val="multilevel"/>
    <w:tmpl w:val="A4C6C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564776"/>
    <w:multiLevelType w:val="hybridMultilevel"/>
    <w:tmpl w:val="C1BE4A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D560AD"/>
    <w:multiLevelType w:val="multilevel"/>
    <w:tmpl w:val="55807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2A7394"/>
    <w:multiLevelType w:val="multilevel"/>
    <w:tmpl w:val="7786C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972E58"/>
    <w:multiLevelType w:val="multilevel"/>
    <w:tmpl w:val="4DBEC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72A755E"/>
    <w:multiLevelType w:val="multilevel"/>
    <w:tmpl w:val="AF5E57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D2569BF"/>
    <w:multiLevelType w:val="multilevel"/>
    <w:tmpl w:val="0340E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7802DE2"/>
    <w:multiLevelType w:val="hybridMultilevel"/>
    <w:tmpl w:val="80E6A0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99528F6"/>
    <w:multiLevelType w:val="multilevel"/>
    <w:tmpl w:val="44A6E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70C13F5"/>
    <w:multiLevelType w:val="multilevel"/>
    <w:tmpl w:val="9E7EE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BB521D"/>
    <w:multiLevelType w:val="multilevel"/>
    <w:tmpl w:val="5964C722"/>
    <w:lvl w:ilvl="0">
      <w:start w:val="1"/>
      <w:numFmt w:val="decimal"/>
      <w:lvlText w:val="%1."/>
      <w:lvlJc w:val="left"/>
      <w:pPr>
        <w:tabs>
          <w:tab w:val="num" w:pos="720"/>
        </w:tabs>
        <w:ind w:left="720" w:hanging="360"/>
      </w:pPr>
      <w:rPr>
        <w:rFonts w:ascii="Arial" w:eastAsia="Times New Roman"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5DF356C"/>
    <w:multiLevelType w:val="hybridMultilevel"/>
    <w:tmpl w:val="3C9A47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E3A4700"/>
    <w:multiLevelType w:val="hybridMultilevel"/>
    <w:tmpl w:val="F1DE6C1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3"/>
  </w:num>
  <w:num w:numId="4">
    <w:abstractNumId w:val="4"/>
  </w:num>
  <w:num w:numId="5">
    <w:abstractNumId w:val="6"/>
  </w:num>
  <w:num w:numId="6">
    <w:abstractNumId w:val="10"/>
  </w:num>
  <w:num w:numId="7">
    <w:abstractNumId w:val="7"/>
  </w:num>
  <w:num w:numId="8">
    <w:abstractNumId w:val="1"/>
  </w:num>
  <w:num w:numId="9">
    <w:abstractNumId w:val="5"/>
  </w:num>
  <w:num w:numId="10">
    <w:abstractNumId w:val="13"/>
  </w:num>
  <w:num w:numId="11">
    <w:abstractNumId w:val="12"/>
  </w:num>
  <w:num w:numId="12">
    <w:abstractNumId w:val="0"/>
  </w:num>
  <w:num w:numId="13">
    <w:abstractNumId w:val="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F93"/>
    <w:rsid w:val="00037B49"/>
    <w:rsid w:val="00055EC7"/>
    <w:rsid w:val="0009359A"/>
    <w:rsid w:val="000F179C"/>
    <w:rsid w:val="001005B0"/>
    <w:rsid w:val="001B647B"/>
    <w:rsid w:val="0020120B"/>
    <w:rsid w:val="00215AE2"/>
    <w:rsid w:val="00272097"/>
    <w:rsid w:val="002D42FE"/>
    <w:rsid w:val="00310FAC"/>
    <w:rsid w:val="00312AAE"/>
    <w:rsid w:val="003171C2"/>
    <w:rsid w:val="00321968"/>
    <w:rsid w:val="00322FE4"/>
    <w:rsid w:val="00361F15"/>
    <w:rsid w:val="0046544B"/>
    <w:rsid w:val="00495859"/>
    <w:rsid w:val="004A0399"/>
    <w:rsid w:val="004D581B"/>
    <w:rsid w:val="0050179A"/>
    <w:rsid w:val="005465C9"/>
    <w:rsid w:val="0055543F"/>
    <w:rsid w:val="0056500E"/>
    <w:rsid w:val="005A2F5F"/>
    <w:rsid w:val="00662EE7"/>
    <w:rsid w:val="00675165"/>
    <w:rsid w:val="00697F46"/>
    <w:rsid w:val="007C0320"/>
    <w:rsid w:val="008303CE"/>
    <w:rsid w:val="00897704"/>
    <w:rsid w:val="008C1BFB"/>
    <w:rsid w:val="008C68B7"/>
    <w:rsid w:val="008D5F39"/>
    <w:rsid w:val="008D62ED"/>
    <w:rsid w:val="008D719C"/>
    <w:rsid w:val="00910F93"/>
    <w:rsid w:val="00995B53"/>
    <w:rsid w:val="009E66D3"/>
    <w:rsid w:val="00A122D7"/>
    <w:rsid w:val="00A411D2"/>
    <w:rsid w:val="00A66027"/>
    <w:rsid w:val="00A712CA"/>
    <w:rsid w:val="00A72FA9"/>
    <w:rsid w:val="00B03BA6"/>
    <w:rsid w:val="00B41833"/>
    <w:rsid w:val="00B43516"/>
    <w:rsid w:val="00B543AA"/>
    <w:rsid w:val="00BD7FB1"/>
    <w:rsid w:val="00BF628A"/>
    <w:rsid w:val="00C03448"/>
    <w:rsid w:val="00C55437"/>
    <w:rsid w:val="00C710D7"/>
    <w:rsid w:val="00CC3F46"/>
    <w:rsid w:val="00CD6188"/>
    <w:rsid w:val="00CF26E8"/>
    <w:rsid w:val="00E0550B"/>
    <w:rsid w:val="00E11582"/>
    <w:rsid w:val="00E4037E"/>
    <w:rsid w:val="00EA371E"/>
    <w:rsid w:val="00EA526C"/>
    <w:rsid w:val="00F31DFF"/>
    <w:rsid w:val="00F4727A"/>
    <w:rsid w:val="00F6665D"/>
    <w:rsid w:val="00F81ECF"/>
    <w:rsid w:val="00F81FEF"/>
    <w:rsid w:val="06E643AD"/>
    <w:rsid w:val="0C562D38"/>
    <w:rsid w:val="60DAD136"/>
    <w:rsid w:val="6D7C7F65"/>
    <w:rsid w:val="7E8374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2957B"/>
  <w15:chartTrackingRefBased/>
  <w15:docId w15:val="{E1BE96E5-2533-48A5-9082-BBDDA54FC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aragraph">
    <w:name w:val="paragraph"/>
    <w:basedOn w:val="Normal"/>
    <w:rsid w:val="00361F1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361F15"/>
  </w:style>
  <w:style w:type="character" w:customStyle="1" w:styleId="eop">
    <w:name w:val="eop"/>
    <w:basedOn w:val="Policepardfaut"/>
    <w:rsid w:val="00361F15"/>
  </w:style>
  <w:style w:type="table" w:styleId="Grilledutableau">
    <w:name w:val="Table Grid"/>
    <w:basedOn w:val="TableauNormal"/>
    <w:uiPriority w:val="39"/>
    <w:rsid w:val="00361F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ingerror">
    <w:name w:val="spellingerror"/>
    <w:basedOn w:val="Policepardfaut"/>
    <w:rsid w:val="00F81FEF"/>
  </w:style>
  <w:style w:type="paragraph" w:styleId="Paragraphedeliste">
    <w:name w:val="List Paragraph"/>
    <w:basedOn w:val="Normal"/>
    <w:uiPriority w:val="34"/>
    <w:qFormat/>
    <w:rsid w:val="00055EC7"/>
    <w:pPr>
      <w:ind w:left="720"/>
      <w:contextualSpacing/>
    </w:pPr>
  </w:style>
  <w:style w:type="character" w:customStyle="1" w:styleId="contextualspellingandgrammarerror">
    <w:name w:val="contextualspellingandgrammarerror"/>
    <w:basedOn w:val="Policepardfaut"/>
    <w:rsid w:val="00F81ECF"/>
  </w:style>
  <w:style w:type="paragraph" w:styleId="NormalWeb">
    <w:name w:val="Normal (Web)"/>
    <w:basedOn w:val="Normal"/>
    <w:uiPriority w:val="99"/>
    <w:unhideWhenUsed/>
    <w:rsid w:val="00697F46"/>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425109">
      <w:bodyDiv w:val="1"/>
      <w:marLeft w:val="0"/>
      <w:marRight w:val="0"/>
      <w:marTop w:val="0"/>
      <w:marBottom w:val="0"/>
      <w:divBdr>
        <w:top w:val="none" w:sz="0" w:space="0" w:color="auto"/>
        <w:left w:val="none" w:sz="0" w:space="0" w:color="auto"/>
        <w:bottom w:val="none" w:sz="0" w:space="0" w:color="auto"/>
        <w:right w:val="none" w:sz="0" w:space="0" w:color="auto"/>
      </w:divBdr>
      <w:divsChild>
        <w:div w:id="63577414">
          <w:marLeft w:val="0"/>
          <w:marRight w:val="0"/>
          <w:marTop w:val="0"/>
          <w:marBottom w:val="0"/>
          <w:divBdr>
            <w:top w:val="none" w:sz="0" w:space="0" w:color="auto"/>
            <w:left w:val="none" w:sz="0" w:space="0" w:color="auto"/>
            <w:bottom w:val="none" w:sz="0" w:space="0" w:color="auto"/>
            <w:right w:val="none" w:sz="0" w:space="0" w:color="auto"/>
          </w:divBdr>
          <w:divsChild>
            <w:div w:id="1842037564">
              <w:marLeft w:val="0"/>
              <w:marRight w:val="0"/>
              <w:marTop w:val="0"/>
              <w:marBottom w:val="0"/>
              <w:divBdr>
                <w:top w:val="none" w:sz="0" w:space="0" w:color="auto"/>
                <w:left w:val="none" w:sz="0" w:space="0" w:color="auto"/>
                <w:bottom w:val="none" w:sz="0" w:space="0" w:color="auto"/>
                <w:right w:val="none" w:sz="0" w:space="0" w:color="auto"/>
              </w:divBdr>
            </w:div>
          </w:divsChild>
        </w:div>
        <w:div w:id="1296982803">
          <w:marLeft w:val="0"/>
          <w:marRight w:val="0"/>
          <w:marTop w:val="0"/>
          <w:marBottom w:val="0"/>
          <w:divBdr>
            <w:top w:val="none" w:sz="0" w:space="0" w:color="auto"/>
            <w:left w:val="none" w:sz="0" w:space="0" w:color="auto"/>
            <w:bottom w:val="none" w:sz="0" w:space="0" w:color="auto"/>
            <w:right w:val="none" w:sz="0" w:space="0" w:color="auto"/>
          </w:divBdr>
          <w:divsChild>
            <w:div w:id="578901357">
              <w:marLeft w:val="0"/>
              <w:marRight w:val="0"/>
              <w:marTop w:val="0"/>
              <w:marBottom w:val="0"/>
              <w:divBdr>
                <w:top w:val="none" w:sz="0" w:space="0" w:color="auto"/>
                <w:left w:val="none" w:sz="0" w:space="0" w:color="auto"/>
                <w:bottom w:val="none" w:sz="0" w:space="0" w:color="auto"/>
                <w:right w:val="none" w:sz="0" w:space="0" w:color="auto"/>
              </w:divBdr>
            </w:div>
            <w:div w:id="1687898249">
              <w:marLeft w:val="0"/>
              <w:marRight w:val="0"/>
              <w:marTop w:val="0"/>
              <w:marBottom w:val="0"/>
              <w:divBdr>
                <w:top w:val="none" w:sz="0" w:space="0" w:color="auto"/>
                <w:left w:val="none" w:sz="0" w:space="0" w:color="auto"/>
                <w:bottom w:val="none" w:sz="0" w:space="0" w:color="auto"/>
                <w:right w:val="none" w:sz="0" w:space="0" w:color="auto"/>
              </w:divBdr>
            </w:div>
            <w:div w:id="1793015758">
              <w:marLeft w:val="0"/>
              <w:marRight w:val="0"/>
              <w:marTop w:val="0"/>
              <w:marBottom w:val="0"/>
              <w:divBdr>
                <w:top w:val="none" w:sz="0" w:space="0" w:color="auto"/>
                <w:left w:val="none" w:sz="0" w:space="0" w:color="auto"/>
                <w:bottom w:val="none" w:sz="0" w:space="0" w:color="auto"/>
                <w:right w:val="none" w:sz="0" w:space="0" w:color="auto"/>
              </w:divBdr>
            </w:div>
          </w:divsChild>
        </w:div>
        <w:div w:id="1649433149">
          <w:marLeft w:val="0"/>
          <w:marRight w:val="0"/>
          <w:marTop w:val="0"/>
          <w:marBottom w:val="0"/>
          <w:divBdr>
            <w:top w:val="none" w:sz="0" w:space="0" w:color="auto"/>
            <w:left w:val="none" w:sz="0" w:space="0" w:color="auto"/>
            <w:bottom w:val="none" w:sz="0" w:space="0" w:color="auto"/>
            <w:right w:val="none" w:sz="0" w:space="0" w:color="auto"/>
          </w:divBdr>
          <w:divsChild>
            <w:div w:id="15741604">
              <w:marLeft w:val="0"/>
              <w:marRight w:val="0"/>
              <w:marTop w:val="0"/>
              <w:marBottom w:val="0"/>
              <w:divBdr>
                <w:top w:val="none" w:sz="0" w:space="0" w:color="auto"/>
                <w:left w:val="none" w:sz="0" w:space="0" w:color="auto"/>
                <w:bottom w:val="none" w:sz="0" w:space="0" w:color="auto"/>
                <w:right w:val="none" w:sz="0" w:space="0" w:color="auto"/>
              </w:divBdr>
            </w:div>
          </w:divsChild>
        </w:div>
        <w:div w:id="2011444779">
          <w:marLeft w:val="0"/>
          <w:marRight w:val="0"/>
          <w:marTop w:val="0"/>
          <w:marBottom w:val="0"/>
          <w:divBdr>
            <w:top w:val="none" w:sz="0" w:space="0" w:color="auto"/>
            <w:left w:val="none" w:sz="0" w:space="0" w:color="auto"/>
            <w:bottom w:val="none" w:sz="0" w:space="0" w:color="auto"/>
            <w:right w:val="none" w:sz="0" w:space="0" w:color="auto"/>
          </w:divBdr>
          <w:divsChild>
            <w:div w:id="283927454">
              <w:marLeft w:val="0"/>
              <w:marRight w:val="0"/>
              <w:marTop w:val="0"/>
              <w:marBottom w:val="0"/>
              <w:divBdr>
                <w:top w:val="none" w:sz="0" w:space="0" w:color="auto"/>
                <w:left w:val="none" w:sz="0" w:space="0" w:color="auto"/>
                <w:bottom w:val="none" w:sz="0" w:space="0" w:color="auto"/>
                <w:right w:val="none" w:sz="0" w:space="0" w:color="auto"/>
              </w:divBdr>
            </w:div>
            <w:div w:id="1306473198">
              <w:marLeft w:val="0"/>
              <w:marRight w:val="0"/>
              <w:marTop w:val="0"/>
              <w:marBottom w:val="0"/>
              <w:divBdr>
                <w:top w:val="none" w:sz="0" w:space="0" w:color="auto"/>
                <w:left w:val="none" w:sz="0" w:space="0" w:color="auto"/>
                <w:bottom w:val="none" w:sz="0" w:space="0" w:color="auto"/>
                <w:right w:val="none" w:sz="0" w:space="0" w:color="auto"/>
              </w:divBdr>
            </w:div>
            <w:div w:id="1728990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932006">
      <w:bodyDiv w:val="1"/>
      <w:marLeft w:val="0"/>
      <w:marRight w:val="0"/>
      <w:marTop w:val="0"/>
      <w:marBottom w:val="0"/>
      <w:divBdr>
        <w:top w:val="none" w:sz="0" w:space="0" w:color="auto"/>
        <w:left w:val="none" w:sz="0" w:space="0" w:color="auto"/>
        <w:bottom w:val="none" w:sz="0" w:space="0" w:color="auto"/>
        <w:right w:val="none" w:sz="0" w:space="0" w:color="auto"/>
      </w:divBdr>
    </w:div>
    <w:div w:id="1677265195">
      <w:bodyDiv w:val="1"/>
      <w:marLeft w:val="0"/>
      <w:marRight w:val="0"/>
      <w:marTop w:val="0"/>
      <w:marBottom w:val="0"/>
      <w:divBdr>
        <w:top w:val="none" w:sz="0" w:space="0" w:color="auto"/>
        <w:left w:val="none" w:sz="0" w:space="0" w:color="auto"/>
        <w:bottom w:val="none" w:sz="0" w:space="0" w:color="auto"/>
        <w:right w:val="none" w:sz="0" w:space="0" w:color="auto"/>
      </w:divBdr>
      <w:divsChild>
        <w:div w:id="63795278">
          <w:marLeft w:val="0"/>
          <w:marRight w:val="0"/>
          <w:marTop w:val="0"/>
          <w:marBottom w:val="0"/>
          <w:divBdr>
            <w:top w:val="none" w:sz="0" w:space="0" w:color="auto"/>
            <w:left w:val="none" w:sz="0" w:space="0" w:color="auto"/>
            <w:bottom w:val="none" w:sz="0" w:space="0" w:color="auto"/>
            <w:right w:val="none" w:sz="0" w:space="0" w:color="auto"/>
          </w:divBdr>
        </w:div>
        <w:div w:id="397896756">
          <w:marLeft w:val="0"/>
          <w:marRight w:val="0"/>
          <w:marTop w:val="0"/>
          <w:marBottom w:val="0"/>
          <w:divBdr>
            <w:top w:val="none" w:sz="0" w:space="0" w:color="auto"/>
            <w:left w:val="none" w:sz="0" w:space="0" w:color="auto"/>
            <w:bottom w:val="none" w:sz="0" w:space="0" w:color="auto"/>
            <w:right w:val="none" w:sz="0" w:space="0" w:color="auto"/>
          </w:divBdr>
          <w:divsChild>
            <w:div w:id="913121026">
              <w:marLeft w:val="0"/>
              <w:marRight w:val="0"/>
              <w:marTop w:val="0"/>
              <w:marBottom w:val="0"/>
              <w:divBdr>
                <w:top w:val="none" w:sz="0" w:space="0" w:color="auto"/>
                <w:left w:val="none" w:sz="0" w:space="0" w:color="auto"/>
                <w:bottom w:val="none" w:sz="0" w:space="0" w:color="auto"/>
                <w:right w:val="none" w:sz="0" w:space="0" w:color="auto"/>
              </w:divBdr>
            </w:div>
            <w:div w:id="1515798908">
              <w:marLeft w:val="0"/>
              <w:marRight w:val="0"/>
              <w:marTop w:val="0"/>
              <w:marBottom w:val="0"/>
              <w:divBdr>
                <w:top w:val="none" w:sz="0" w:space="0" w:color="auto"/>
                <w:left w:val="none" w:sz="0" w:space="0" w:color="auto"/>
                <w:bottom w:val="none" w:sz="0" w:space="0" w:color="auto"/>
                <w:right w:val="none" w:sz="0" w:space="0" w:color="auto"/>
              </w:divBdr>
            </w:div>
          </w:divsChild>
        </w:div>
        <w:div w:id="491409799">
          <w:marLeft w:val="0"/>
          <w:marRight w:val="0"/>
          <w:marTop w:val="0"/>
          <w:marBottom w:val="0"/>
          <w:divBdr>
            <w:top w:val="none" w:sz="0" w:space="0" w:color="auto"/>
            <w:left w:val="none" w:sz="0" w:space="0" w:color="auto"/>
            <w:bottom w:val="none" w:sz="0" w:space="0" w:color="auto"/>
            <w:right w:val="none" w:sz="0" w:space="0" w:color="auto"/>
          </w:divBdr>
          <w:divsChild>
            <w:div w:id="829951798">
              <w:marLeft w:val="0"/>
              <w:marRight w:val="0"/>
              <w:marTop w:val="0"/>
              <w:marBottom w:val="0"/>
              <w:divBdr>
                <w:top w:val="none" w:sz="0" w:space="0" w:color="auto"/>
                <w:left w:val="none" w:sz="0" w:space="0" w:color="auto"/>
                <w:bottom w:val="none" w:sz="0" w:space="0" w:color="auto"/>
                <w:right w:val="none" w:sz="0" w:space="0" w:color="auto"/>
              </w:divBdr>
            </w:div>
            <w:div w:id="1123571364">
              <w:marLeft w:val="0"/>
              <w:marRight w:val="0"/>
              <w:marTop w:val="0"/>
              <w:marBottom w:val="0"/>
              <w:divBdr>
                <w:top w:val="none" w:sz="0" w:space="0" w:color="auto"/>
                <w:left w:val="none" w:sz="0" w:space="0" w:color="auto"/>
                <w:bottom w:val="none" w:sz="0" w:space="0" w:color="auto"/>
                <w:right w:val="none" w:sz="0" w:space="0" w:color="auto"/>
              </w:divBdr>
            </w:div>
            <w:div w:id="1985818210">
              <w:marLeft w:val="0"/>
              <w:marRight w:val="0"/>
              <w:marTop w:val="0"/>
              <w:marBottom w:val="0"/>
              <w:divBdr>
                <w:top w:val="none" w:sz="0" w:space="0" w:color="auto"/>
                <w:left w:val="none" w:sz="0" w:space="0" w:color="auto"/>
                <w:bottom w:val="none" w:sz="0" w:space="0" w:color="auto"/>
                <w:right w:val="none" w:sz="0" w:space="0" w:color="auto"/>
              </w:divBdr>
            </w:div>
          </w:divsChild>
        </w:div>
        <w:div w:id="1298532248">
          <w:marLeft w:val="0"/>
          <w:marRight w:val="0"/>
          <w:marTop w:val="0"/>
          <w:marBottom w:val="0"/>
          <w:divBdr>
            <w:top w:val="none" w:sz="0" w:space="0" w:color="auto"/>
            <w:left w:val="none" w:sz="0" w:space="0" w:color="auto"/>
            <w:bottom w:val="none" w:sz="0" w:space="0" w:color="auto"/>
            <w:right w:val="none" w:sz="0" w:space="0" w:color="auto"/>
          </w:divBdr>
        </w:div>
        <w:div w:id="1335721104">
          <w:marLeft w:val="0"/>
          <w:marRight w:val="0"/>
          <w:marTop w:val="0"/>
          <w:marBottom w:val="0"/>
          <w:divBdr>
            <w:top w:val="none" w:sz="0" w:space="0" w:color="auto"/>
            <w:left w:val="none" w:sz="0" w:space="0" w:color="auto"/>
            <w:bottom w:val="none" w:sz="0" w:space="0" w:color="auto"/>
            <w:right w:val="none" w:sz="0" w:space="0" w:color="auto"/>
          </w:divBdr>
        </w:div>
        <w:div w:id="1611743975">
          <w:marLeft w:val="0"/>
          <w:marRight w:val="0"/>
          <w:marTop w:val="0"/>
          <w:marBottom w:val="0"/>
          <w:divBdr>
            <w:top w:val="none" w:sz="0" w:space="0" w:color="auto"/>
            <w:left w:val="none" w:sz="0" w:space="0" w:color="auto"/>
            <w:bottom w:val="none" w:sz="0" w:space="0" w:color="auto"/>
            <w:right w:val="none" w:sz="0" w:space="0" w:color="auto"/>
          </w:divBdr>
        </w:div>
        <w:div w:id="2104492878">
          <w:marLeft w:val="0"/>
          <w:marRight w:val="0"/>
          <w:marTop w:val="0"/>
          <w:marBottom w:val="0"/>
          <w:divBdr>
            <w:top w:val="none" w:sz="0" w:space="0" w:color="auto"/>
            <w:left w:val="none" w:sz="0" w:space="0" w:color="auto"/>
            <w:bottom w:val="none" w:sz="0" w:space="0" w:color="auto"/>
            <w:right w:val="none" w:sz="0" w:space="0" w:color="auto"/>
          </w:divBdr>
        </w:div>
        <w:div w:id="2105225349">
          <w:marLeft w:val="0"/>
          <w:marRight w:val="0"/>
          <w:marTop w:val="0"/>
          <w:marBottom w:val="0"/>
          <w:divBdr>
            <w:top w:val="none" w:sz="0" w:space="0" w:color="auto"/>
            <w:left w:val="none" w:sz="0" w:space="0" w:color="auto"/>
            <w:bottom w:val="none" w:sz="0" w:space="0" w:color="auto"/>
            <w:right w:val="none" w:sz="0" w:space="0" w:color="auto"/>
          </w:divBdr>
          <w:divsChild>
            <w:div w:id="511385069">
              <w:marLeft w:val="0"/>
              <w:marRight w:val="0"/>
              <w:marTop w:val="0"/>
              <w:marBottom w:val="0"/>
              <w:divBdr>
                <w:top w:val="none" w:sz="0" w:space="0" w:color="auto"/>
                <w:left w:val="none" w:sz="0" w:space="0" w:color="auto"/>
                <w:bottom w:val="none" w:sz="0" w:space="0" w:color="auto"/>
                <w:right w:val="none" w:sz="0" w:space="0" w:color="auto"/>
              </w:divBdr>
            </w:div>
            <w:div w:id="63977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A514ED70F5FA45A071C78263CCA155" ma:contentTypeVersion="8" ma:contentTypeDescription="Crée un document." ma:contentTypeScope="" ma:versionID="3ce6558c1556caabe6fb741ae80c88fd">
  <xsd:schema xmlns:xsd="http://www.w3.org/2001/XMLSchema" xmlns:xs="http://www.w3.org/2001/XMLSchema" xmlns:p="http://schemas.microsoft.com/office/2006/metadata/properties" xmlns:ns2="566e8481-1068-4717-8c62-5db72b590333" xmlns:ns3="64b667f9-f0f7-4d27-9d43-d0a319d77c68" targetNamespace="http://schemas.microsoft.com/office/2006/metadata/properties" ma:root="true" ma:fieldsID="67029587fef26b796e19c373a66c8baa" ns2:_="" ns3:_="">
    <xsd:import namespace="566e8481-1068-4717-8c62-5db72b590333"/>
    <xsd:import namespace="64b667f9-f0f7-4d27-9d43-d0a319d77c6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6e8481-1068-4717-8c62-5db72b59033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b667f9-f0f7-4d27-9d43-d0a319d77c68"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FE59FF-2225-4ADE-81C7-8E88A0AACBCA}">
  <ds:schemaRefs>
    <ds:schemaRef ds:uri="http://schemas.microsoft.com/sharepoint/v3/contenttype/forms"/>
  </ds:schemaRefs>
</ds:datastoreItem>
</file>

<file path=customXml/itemProps2.xml><?xml version="1.0" encoding="utf-8"?>
<ds:datastoreItem xmlns:ds="http://schemas.openxmlformats.org/officeDocument/2006/customXml" ds:itemID="{1616008A-4372-4ED6-90BE-E8D5795F5616}">
  <ds:schemaRef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566e8481-1068-4717-8c62-5db72b590333"/>
    <ds:schemaRef ds:uri="http://purl.org/dc/terms/"/>
    <ds:schemaRef ds:uri="http://schemas.openxmlformats.org/package/2006/metadata/core-properties"/>
    <ds:schemaRef ds:uri="64b667f9-f0f7-4d27-9d43-d0a319d77c68"/>
    <ds:schemaRef ds:uri="http://www.w3.org/XML/1998/namespace"/>
  </ds:schemaRefs>
</ds:datastoreItem>
</file>

<file path=customXml/itemProps3.xml><?xml version="1.0" encoding="utf-8"?>
<ds:datastoreItem xmlns:ds="http://schemas.openxmlformats.org/officeDocument/2006/customXml" ds:itemID="{323BAC4D-AA15-4745-840D-C6536011D0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6e8481-1068-4717-8c62-5db72b590333"/>
    <ds:schemaRef ds:uri="64b667f9-f0f7-4d27-9d43-d0a319d77c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362</Words>
  <Characters>1992</Characters>
  <Application>Microsoft Office Word</Application>
  <DocSecurity>0</DocSecurity>
  <Lines>16</Lines>
  <Paragraphs>4</Paragraphs>
  <ScaleCrop>false</ScaleCrop>
  <Company/>
  <LinksUpToDate>false</LinksUpToDate>
  <CharactersWithSpaces>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Brigitte Labelle</dc:creator>
  <cp:keywords/>
  <dc:description/>
  <cp:lastModifiedBy>François Prévost-Lagacé</cp:lastModifiedBy>
  <cp:revision>63</cp:revision>
  <cp:lastPrinted>2019-02-25T19:27:00Z</cp:lastPrinted>
  <dcterms:created xsi:type="dcterms:W3CDTF">2019-02-23T02:06:00Z</dcterms:created>
  <dcterms:modified xsi:type="dcterms:W3CDTF">2019-03-21T19:30:00Z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0x010100B9A514ED70F5FA45A071C78263CCA155</vt:lpwstr>
  </property>
</Properties>
</file>